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B8" w:rsidRDefault="00C33048">
      <w:pPr>
        <w:spacing w:line="360" w:lineRule="auto"/>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中国共产党第二十届中央委员会第二次全体</w:t>
      </w:r>
      <w:r>
        <w:rPr>
          <w:rFonts w:ascii="方正小标宋_GBK" w:eastAsia="方正小标宋_GBK" w:hAnsi="方正小标宋_GBK" w:cs="方正小标宋_GBK" w:hint="eastAsia"/>
          <w:spacing w:val="6"/>
          <w:sz w:val="44"/>
          <w:szCs w:val="44"/>
        </w:rPr>
        <w:t>会议公报</w:t>
      </w:r>
    </w:p>
    <w:p w:rsidR="00EA04B8" w:rsidRDefault="00C33048" w:rsidP="00A61ACC">
      <w:pPr>
        <w:spacing w:afterLines="100" w:line="360" w:lineRule="auto"/>
        <w:jc w:val="center"/>
        <w:rPr>
          <w:rFonts w:ascii="黑体" w:eastAsia="黑体" w:hAnsi="黑体" w:cs="黑体"/>
          <w:color w:val="000000" w:themeColor="text1"/>
          <w:spacing w:val="6"/>
          <w:sz w:val="24"/>
        </w:rPr>
      </w:pPr>
      <w:r>
        <w:rPr>
          <w:rStyle w:val="a6"/>
          <w:rFonts w:ascii="黑体" w:eastAsia="黑体" w:hAnsi="黑体" w:cs="黑体" w:hint="eastAsia"/>
          <w:color w:val="000000" w:themeColor="text1"/>
          <w:spacing w:val="5"/>
          <w:sz w:val="24"/>
          <w:shd w:val="clear" w:color="auto" w:fill="FFFFFF"/>
        </w:rPr>
        <w:t>（</w:t>
      </w:r>
      <w:r>
        <w:rPr>
          <w:rStyle w:val="a6"/>
          <w:rFonts w:ascii="黑体" w:eastAsia="黑体" w:hAnsi="黑体" w:cs="黑体" w:hint="eastAsia"/>
          <w:color w:val="000000" w:themeColor="text1"/>
          <w:spacing w:val="5"/>
          <w:sz w:val="24"/>
          <w:shd w:val="clear" w:color="auto" w:fill="FFFFFF"/>
        </w:rPr>
        <w:t>2023</w:t>
      </w:r>
      <w:r>
        <w:rPr>
          <w:rStyle w:val="a6"/>
          <w:rFonts w:ascii="黑体" w:eastAsia="黑体" w:hAnsi="黑体" w:cs="黑体" w:hint="eastAsia"/>
          <w:color w:val="000000" w:themeColor="text1"/>
          <w:spacing w:val="5"/>
          <w:sz w:val="24"/>
          <w:shd w:val="clear" w:color="auto" w:fill="FFFFFF"/>
        </w:rPr>
        <w:t>年</w:t>
      </w:r>
      <w:r>
        <w:rPr>
          <w:rStyle w:val="a6"/>
          <w:rFonts w:ascii="黑体" w:eastAsia="黑体" w:hAnsi="黑体" w:cs="黑体" w:hint="eastAsia"/>
          <w:color w:val="000000" w:themeColor="text1"/>
          <w:spacing w:val="5"/>
          <w:sz w:val="24"/>
          <w:shd w:val="clear" w:color="auto" w:fill="FFFFFF"/>
        </w:rPr>
        <w:t>2</w:t>
      </w:r>
      <w:r>
        <w:rPr>
          <w:rStyle w:val="a6"/>
          <w:rFonts w:ascii="黑体" w:eastAsia="黑体" w:hAnsi="黑体" w:cs="黑体" w:hint="eastAsia"/>
          <w:color w:val="000000" w:themeColor="text1"/>
          <w:spacing w:val="5"/>
          <w:sz w:val="24"/>
          <w:shd w:val="clear" w:color="auto" w:fill="FFFFFF"/>
        </w:rPr>
        <w:t>月</w:t>
      </w:r>
      <w:r>
        <w:rPr>
          <w:rStyle w:val="a6"/>
          <w:rFonts w:ascii="黑体" w:eastAsia="黑体" w:hAnsi="黑体" w:cs="黑体" w:hint="eastAsia"/>
          <w:color w:val="000000" w:themeColor="text1"/>
          <w:spacing w:val="5"/>
          <w:sz w:val="24"/>
          <w:shd w:val="clear" w:color="auto" w:fill="FFFFFF"/>
        </w:rPr>
        <w:t>28</w:t>
      </w:r>
      <w:r>
        <w:rPr>
          <w:rStyle w:val="a6"/>
          <w:rFonts w:ascii="黑体" w:eastAsia="黑体" w:hAnsi="黑体" w:cs="黑体" w:hint="eastAsia"/>
          <w:color w:val="000000" w:themeColor="text1"/>
          <w:spacing w:val="5"/>
          <w:sz w:val="24"/>
          <w:shd w:val="clear" w:color="auto" w:fill="FFFFFF"/>
        </w:rPr>
        <w:t>日中国共</w:t>
      </w:r>
      <w:bookmarkStart w:id="0" w:name="_GoBack"/>
      <w:bookmarkEnd w:id="0"/>
      <w:r>
        <w:rPr>
          <w:rStyle w:val="a6"/>
          <w:rFonts w:ascii="黑体" w:eastAsia="黑体" w:hAnsi="黑体" w:cs="黑体" w:hint="eastAsia"/>
          <w:color w:val="000000" w:themeColor="text1"/>
          <w:spacing w:val="5"/>
          <w:sz w:val="24"/>
          <w:shd w:val="clear" w:color="auto" w:fill="FFFFFF"/>
        </w:rPr>
        <w:t>产党第二十届中央委员会第二次全体会议通过）</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中国共产党第二十届中央委员会第二次全体会议，于</w:t>
      </w:r>
      <w:r>
        <w:rPr>
          <w:rFonts w:ascii="仿宋" w:eastAsia="仿宋" w:hAnsi="仿宋" w:cs="仿宋" w:hint="eastAsia"/>
          <w:color w:val="000000" w:themeColor="text1"/>
          <w:kern w:val="0"/>
          <w:sz w:val="32"/>
          <w:szCs w:val="32"/>
          <w:shd w:val="clear" w:color="auto" w:fill="FFFFFF"/>
          <w:lang/>
        </w:rPr>
        <w:t>2023</w:t>
      </w:r>
      <w:r>
        <w:rPr>
          <w:rFonts w:ascii="仿宋" w:eastAsia="仿宋" w:hAnsi="仿宋" w:cs="仿宋" w:hint="eastAsia"/>
          <w:color w:val="000000" w:themeColor="text1"/>
          <w:kern w:val="0"/>
          <w:sz w:val="32"/>
          <w:szCs w:val="32"/>
          <w:shd w:val="clear" w:color="auto" w:fill="FFFFFF"/>
          <w:lang/>
        </w:rPr>
        <w:t>年</w:t>
      </w:r>
      <w:r>
        <w:rPr>
          <w:rFonts w:ascii="仿宋" w:eastAsia="仿宋" w:hAnsi="仿宋" w:cs="仿宋" w:hint="eastAsia"/>
          <w:color w:val="000000" w:themeColor="text1"/>
          <w:kern w:val="0"/>
          <w:sz w:val="32"/>
          <w:szCs w:val="32"/>
          <w:shd w:val="clear" w:color="auto" w:fill="FFFFFF"/>
          <w:lang/>
        </w:rPr>
        <w:t>2</w:t>
      </w:r>
      <w:r>
        <w:rPr>
          <w:rFonts w:ascii="仿宋" w:eastAsia="仿宋" w:hAnsi="仿宋" w:cs="仿宋" w:hint="eastAsia"/>
          <w:color w:val="000000" w:themeColor="text1"/>
          <w:kern w:val="0"/>
          <w:sz w:val="32"/>
          <w:szCs w:val="32"/>
          <w:shd w:val="clear" w:color="auto" w:fill="FFFFFF"/>
          <w:lang/>
        </w:rPr>
        <w:t>月</w:t>
      </w:r>
      <w:r>
        <w:rPr>
          <w:rFonts w:ascii="仿宋" w:eastAsia="仿宋" w:hAnsi="仿宋" w:cs="仿宋" w:hint="eastAsia"/>
          <w:color w:val="000000" w:themeColor="text1"/>
          <w:kern w:val="0"/>
          <w:sz w:val="32"/>
          <w:szCs w:val="32"/>
          <w:shd w:val="clear" w:color="auto" w:fill="FFFFFF"/>
          <w:lang/>
        </w:rPr>
        <w:t>26</w:t>
      </w:r>
      <w:r>
        <w:rPr>
          <w:rFonts w:ascii="仿宋" w:eastAsia="仿宋" w:hAnsi="仿宋" w:cs="仿宋" w:hint="eastAsia"/>
          <w:color w:val="000000" w:themeColor="text1"/>
          <w:kern w:val="0"/>
          <w:sz w:val="32"/>
          <w:szCs w:val="32"/>
          <w:shd w:val="clear" w:color="auto" w:fill="FFFFFF"/>
          <w:lang/>
        </w:rPr>
        <w:t>日至</w:t>
      </w:r>
      <w:r>
        <w:rPr>
          <w:rFonts w:ascii="仿宋" w:eastAsia="仿宋" w:hAnsi="仿宋" w:cs="仿宋" w:hint="eastAsia"/>
          <w:color w:val="000000" w:themeColor="text1"/>
          <w:kern w:val="0"/>
          <w:sz w:val="32"/>
          <w:szCs w:val="32"/>
          <w:shd w:val="clear" w:color="auto" w:fill="FFFFFF"/>
          <w:lang/>
        </w:rPr>
        <w:t>28</w:t>
      </w:r>
      <w:r>
        <w:rPr>
          <w:rFonts w:ascii="仿宋" w:eastAsia="仿宋" w:hAnsi="仿宋" w:cs="仿宋" w:hint="eastAsia"/>
          <w:color w:val="000000" w:themeColor="text1"/>
          <w:kern w:val="0"/>
          <w:sz w:val="32"/>
          <w:szCs w:val="32"/>
          <w:shd w:val="clear" w:color="auto" w:fill="FFFFFF"/>
          <w:lang/>
        </w:rPr>
        <w:t>日在北京举行。</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出席这次全会的有中央委员</w:t>
      </w:r>
      <w:r>
        <w:rPr>
          <w:rFonts w:ascii="仿宋" w:eastAsia="仿宋" w:hAnsi="仿宋" w:cs="仿宋" w:hint="eastAsia"/>
          <w:color w:val="000000" w:themeColor="text1"/>
          <w:kern w:val="0"/>
          <w:sz w:val="32"/>
          <w:szCs w:val="32"/>
          <w:shd w:val="clear" w:color="auto" w:fill="FFFFFF"/>
          <w:lang/>
        </w:rPr>
        <w:t>203</w:t>
      </w:r>
      <w:r>
        <w:rPr>
          <w:rFonts w:ascii="仿宋" w:eastAsia="仿宋" w:hAnsi="仿宋" w:cs="仿宋" w:hint="eastAsia"/>
          <w:color w:val="000000" w:themeColor="text1"/>
          <w:kern w:val="0"/>
          <w:sz w:val="32"/>
          <w:szCs w:val="32"/>
          <w:shd w:val="clear" w:color="auto" w:fill="FFFFFF"/>
          <w:lang/>
        </w:rPr>
        <w:t>人，候补中央委员</w:t>
      </w:r>
      <w:r>
        <w:rPr>
          <w:rFonts w:ascii="仿宋" w:eastAsia="仿宋" w:hAnsi="仿宋" w:cs="仿宋" w:hint="eastAsia"/>
          <w:color w:val="000000" w:themeColor="text1"/>
          <w:kern w:val="0"/>
          <w:sz w:val="32"/>
          <w:szCs w:val="32"/>
          <w:shd w:val="clear" w:color="auto" w:fill="FFFFFF"/>
          <w:lang/>
        </w:rPr>
        <w:t>170</w:t>
      </w:r>
      <w:r>
        <w:rPr>
          <w:rFonts w:ascii="仿宋" w:eastAsia="仿宋" w:hAnsi="仿宋" w:cs="仿宋" w:hint="eastAsia"/>
          <w:color w:val="000000" w:themeColor="text1"/>
          <w:kern w:val="0"/>
          <w:sz w:val="32"/>
          <w:szCs w:val="32"/>
          <w:shd w:val="clear" w:color="auto" w:fill="FFFFFF"/>
          <w:lang/>
        </w:rPr>
        <w:t>人。中央纪律检查委员会副书记和有关部门负责同志列席会议。</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全会由中央政治局主持。中央委员会总书记习近平作了重要讲话。</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w:t>
      </w:r>
      <w:r>
        <w:rPr>
          <w:rFonts w:ascii="仿宋" w:eastAsia="仿宋" w:hAnsi="仿宋" w:cs="仿宋" w:hint="eastAsia"/>
          <w:color w:val="000000" w:themeColor="text1"/>
          <w:kern w:val="0"/>
          <w:sz w:val="32"/>
          <w:szCs w:val="32"/>
          <w:shd w:val="clear" w:color="auto" w:fill="FFFFFF"/>
          <w:lang/>
        </w:rPr>
        <w:t>交十四届全国人大一次会议审议。</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lastRenderedPageBreak/>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w:t>
      </w:r>
      <w:r>
        <w:rPr>
          <w:rFonts w:ascii="仿宋" w:eastAsia="仿宋" w:hAnsi="仿宋" w:cs="仿宋" w:hint="eastAsia"/>
          <w:color w:val="000000" w:themeColor="text1"/>
          <w:kern w:val="0"/>
          <w:sz w:val="32"/>
          <w:szCs w:val="32"/>
          <w:shd w:val="clear" w:color="auto" w:fill="FFFFFF"/>
          <w:lang/>
        </w:rPr>
        <w:t>回升、促进高质量发展，扎实推进社会主义民主法治建设和宣传思想文化工作，切实保障和改善民生，坚决维护国家安全和社会稳定，开启中国特色大国外交新征程，进一步深化全面从严治党，各项工作迈出新的步伐。</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全会强调，开好十四届全国人大一次会议和全国政协十四届一次会议，对进一步动员全党全国各族人民为全面建设社会主义现代化国家、全面推进中华民族伟大复兴而团结奋斗，具有重大意义。</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全会认为，党的十八大以来，以习近平同志为核心的党中央把深化党和国家机构改革作为推进国家治理体系和治理能力现代化的一项重要任务，按照坚持党的全面领导</w:t>
      </w:r>
      <w:r>
        <w:rPr>
          <w:rFonts w:ascii="仿宋" w:eastAsia="仿宋" w:hAnsi="仿宋" w:cs="仿宋" w:hint="eastAsia"/>
          <w:color w:val="000000" w:themeColor="text1"/>
          <w:kern w:val="0"/>
          <w:sz w:val="32"/>
          <w:szCs w:val="32"/>
          <w:shd w:val="clear" w:color="auto" w:fill="FFFFFF"/>
          <w:lang/>
        </w:rPr>
        <w:t>、坚持以人民为中心、坚持优化协同高效、坚持全面依法治国的原则，深化党和国家机构改革，党和国家机构职能实现系统</w:t>
      </w:r>
      <w:r>
        <w:rPr>
          <w:rFonts w:ascii="仿宋" w:eastAsia="仿宋" w:hAnsi="仿宋" w:cs="仿宋" w:hint="eastAsia"/>
          <w:color w:val="000000" w:themeColor="text1"/>
          <w:kern w:val="0"/>
          <w:sz w:val="32"/>
          <w:szCs w:val="32"/>
          <w:shd w:val="clear" w:color="auto" w:fill="FFFFFF"/>
          <w:lang/>
        </w:rPr>
        <w:lastRenderedPageBreak/>
        <w:t>性、整体性重构，为党和国家事业取得历史性成就、发生历史性变革提供了有力保障，也为继续深化党和国家机构改革积累了宝贵经验。</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w:t>
      </w:r>
      <w:r>
        <w:rPr>
          <w:rFonts w:ascii="仿宋" w:eastAsia="仿宋" w:hAnsi="仿宋" w:cs="仿宋" w:hint="eastAsia"/>
          <w:color w:val="000000" w:themeColor="text1"/>
          <w:kern w:val="0"/>
          <w:sz w:val="32"/>
          <w:szCs w:val="32"/>
          <w:shd w:val="clear" w:color="auto" w:fill="FFFFFF"/>
          <w:lang/>
        </w:rPr>
        <w:t>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强调，各地区各部门要站在党和国家事业发展全局高度，充分认识党和国家机构改革的重要性和紧迫性，深刻领悟“两个确立”的决定性意义，增强“四个意识”、坚定“四个自信”、做到“两个维护”，自觉</w:t>
      </w:r>
      <w:r>
        <w:rPr>
          <w:rFonts w:ascii="仿宋" w:eastAsia="仿宋" w:hAnsi="仿宋" w:cs="仿宋" w:hint="eastAsia"/>
          <w:color w:val="000000" w:themeColor="text1"/>
          <w:kern w:val="0"/>
          <w:sz w:val="32"/>
          <w:szCs w:val="32"/>
          <w:shd w:val="clear" w:color="auto" w:fill="FFFFFF"/>
          <w:lang/>
        </w:rPr>
        <w:t>把思想和行动统一到党中央决策部署上来，坚决维护党中央决策部署的权威性和严肃性，坚定改革信心和决心，加强组织领导，不折不扣把机构改革任务落到实处。</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lastRenderedPageBreak/>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w:t>
      </w:r>
      <w:r>
        <w:rPr>
          <w:rFonts w:ascii="仿宋" w:eastAsia="仿宋" w:hAnsi="仿宋" w:cs="仿宋" w:hint="eastAsia"/>
          <w:color w:val="000000" w:themeColor="text1"/>
          <w:kern w:val="0"/>
          <w:sz w:val="32"/>
          <w:szCs w:val="32"/>
          <w:shd w:val="clear" w:color="auto" w:fill="FFFFFF"/>
          <w:lang/>
        </w:rPr>
        <w:t>的目标任务、战略部署、重大举措，紧密结合本地区本部门具体实际制定好、实施好贯彻落实的具体方案、具体举措，切实把党的二十大精神落实到位。</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w:t>
      </w:r>
      <w:r>
        <w:rPr>
          <w:rFonts w:ascii="仿宋" w:eastAsia="仿宋" w:hAnsi="仿宋" w:cs="仿宋" w:hint="eastAsia"/>
          <w:color w:val="000000" w:themeColor="text1"/>
          <w:kern w:val="0"/>
          <w:sz w:val="32"/>
          <w:szCs w:val="32"/>
          <w:shd w:val="clear" w:color="auto" w:fill="FFFFFF"/>
          <w:lang/>
        </w:rPr>
        <w:t>更好统筹”，努力实现今年各项目标任务。要完整、准确、全面贯彻新发展理念，加快构建新发展格局，</w:t>
      </w:r>
      <w:r>
        <w:rPr>
          <w:rFonts w:ascii="仿宋" w:eastAsia="仿宋" w:hAnsi="仿宋" w:cs="仿宋" w:hint="eastAsia"/>
          <w:color w:val="000000" w:themeColor="text1"/>
          <w:kern w:val="0"/>
          <w:sz w:val="32"/>
          <w:szCs w:val="32"/>
          <w:shd w:val="clear" w:color="auto" w:fill="FFFFFF"/>
          <w:lang/>
        </w:rPr>
        <w:lastRenderedPageBreak/>
        <w:t>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w:t>
      </w:r>
      <w:r>
        <w:rPr>
          <w:rFonts w:ascii="仿宋" w:eastAsia="仿宋" w:hAnsi="仿宋" w:cs="仿宋" w:hint="eastAsia"/>
          <w:color w:val="000000" w:themeColor="text1"/>
          <w:kern w:val="0"/>
          <w:sz w:val="32"/>
          <w:szCs w:val="32"/>
          <w:shd w:val="clear" w:color="auto" w:fill="FFFFFF"/>
          <w:lang/>
        </w:rPr>
        <w:t>推进乡村振兴，巩固拓展脱贫攻坚成果，防止发生规模性返贫。</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全会强调，要深入贯彻落实党</w:t>
      </w:r>
      <w:r>
        <w:rPr>
          <w:rFonts w:ascii="仿宋" w:eastAsia="仿宋" w:hAnsi="仿宋" w:cs="仿宋" w:hint="eastAsia"/>
          <w:color w:val="000000" w:themeColor="text1"/>
          <w:kern w:val="0"/>
          <w:sz w:val="32"/>
          <w:szCs w:val="32"/>
          <w:shd w:val="clear" w:color="auto" w:fill="FFFFFF"/>
          <w:lang/>
        </w:rPr>
        <w:t>的二十大对党的建设作出的战略部署，时刻保持解决大党独有难题的清醒和坚定，健全全面从严治党体系，以党的政治建设为统领，扎实推进党</w:t>
      </w:r>
      <w:r>
        <w:rPr>
          <w:rFonts w:ascii="仿宋" w:eastAsia="仿宋" w:hAnsi="仿宋" w:cs="仿宋" w:hint="eastAsia"/>
          <w:color w:val="000000" w:themeColor="text1"/>
          <w:kern w:val="0"/>
          <w:sz w:val="32"/>
          <w:szCs w:val="32"/>
          <w:shd w:val="clear" w:color="auto" w:fill="FFFFFF"/>
          <w:lang/>
        </w:rPr>
        <w:lastRenderedPageBreak/>
        <w:t>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w:t>
      </w:r>
      <w:r>
        <w:rPr>
          <w:rFonts w:ascii="仿宋" w:eastAsia="仿宋" w:hAnsi="仿宋" w:cs="仿宋" w:hint="eastAsia"/>
          <w:color w:val="000000" w:themeColor="text1"/>
          <w:kern w:val="0"/>
          <w:sz w:val="32"/>
          <w:szCs w:val="32"/>
          <w:shd w:val="clear" w:color="auto" w:fill="FFFFFF"/>
          <w:lang/>
        </w:rPr>
        <w:t>真务实、真抓实干的作风，真正做出经得起历史和人民检验的实绩。要一体推进不敢腐、不能腐、不想腐，坚决打赢反腐败斗争攻坚战持久战。</w:t>
      </w:r>
    </w:p>
    <w:p w:rsidR="00EA04B8" w:rsidRDefault="00C33048">
      <w:pPr>
        <w:spacing w:line="360" w:lineRule="auto"/>
        <w:ind w:firstLineChars="200" w:firstLine="640"/>
        <w:rPr>
          <w:rFonts w:ascii="仿宋" w:eastAsia="仿宋" w:hAnsi="仿宋" w:cs="仿宋"/>
          <w:color w:val="000000" w:themeColor="text1"/>
          <w:kern w:val="0"/>
          <w:sz w:val="32"/>
          <w:szCs w:val="32"/>
          <w:shd w:val="clear" w:color="auto" w:fill="FFFFFF"/>
          <w:lang/>
        </w:rPr>
      </w:pPr>
      <w:r>
        <w:rPr>
          <w:rFonts w:ascii="仿宋" w:eastAsia="仿宋" w:hAnsi="仿宋" w:cs="仿宋" w:hint="eastAsia"/>
          <w:color w:val="000000" w:themeColor="text1"/>
          <w:kern w:val="0"/>
          <w:sz w:val="32"/>
          <w:szCs w:val="32"/>
          <w:shd w:val="clear" w:color="auto" w:fill="FFFFFF"/>
          <w:lang/>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rsidR="00EA04B8" w:rsidRDefault="00EA04B8">
      <w:pPr>
        <w:spacing w:line="360" w:lineRule="auto"/>
        <w:ind w:firstLineChars="200" w:firstLine="640"/>
        <w:rPr>
          <w:rFonts w:ascii="仿宋" w:eastAsia="仿宋" w:hAnsi="仿宋" w:cs="仿宋"/>
          <w:color w:val="000000" w:themeColor="text1"/>
          <w:kern w:val="0"/>
          <w:sz w:val="32"/>
          <w:szCs w:val="32"/>
          <w:shd w:val="clear" w:color="auto" w:fill="FFFFFF"/>
          <w:lang/>
        </w:rPr>
      </w:pPr>
    </w:p>
    <w:p w:rsidR="00EA04B8" w:rsidRDefault="00EA04B8">
      <w:pPr>
        <w:spacing w:line="360" w:lineRule="auto"/>
        <w:ind w:firstLineChars="200" w:firstLine="640"/>
        <w:rPr>
          <w:rFonts w:ascii="仿宋" w:eastAsia="仿宋" w:hAnsi="仿宋" w:cs="仿宋"/>
          <w:color w:val="000000" w:themeColor="text1"/>
          <w:kern w:val="0"/>
          <w:sz w:val="32"/>
          <w:szCs w:val="32"/>
          <w:shd w:val="clear" w:color="auto" w:fill="FFFFFF"/>
          <w:lang/>
        </w:rPr>
      </w:pPr>
    </w:p>
    <w:p w:rsidR="00EA04B8" w:rsidRDefault="00C33048">
      <w:pPr>
        <w:spacing w:line="360" w:lineRule="auto"/>
        <w:ind w:firstLineChars="200" w:firstLine="562"/>
        <w:jc w:val="right"/>
      </w:pPr>
      <w:r>
        <w:rPr>
          <w:rFonts w:asciiTheme="majorEastAsia" w:eastAsiaTheme="majorEastAsia" w:hAnsiTheme="majorEastAsia" w:cstheme="majorEastAsia" w:hint="eastAsia"/>
          <w:b/>
          <w:bCs/>
          <w:color w:val="000000" w:themeColor="text1"/>
          <w:sz w:val="28"/>
          <w:szCs w:val="28"/>
        </w:rPr>
        <w:t>（来源：新华社）</w:t>
      </w:r>
    </w:p>
    <w:sectPr w:rsidR="00EA04B8" w:rsidSect="00EA04B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48" w:rsidRDefault="00C33048" w:rsidP="00EA04B8">
      <w:r>
        <w:separator/>
      </w:r>
    </w:p>
  </w:endnote>
  <w:endnote w:type="continuationSeparator" w:id="0">
    <w:p w:rsidR="00C33048" w:rsidRDefault="00C33048" w:rsidP="00EA0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B8" w:rsidRDefault="00EA04B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A04B8" w:rsidRDefault="00EA04B8">
                <w:pPr>
                  <w:pStyle w:val="a3"/>
                  <w:rPr>
                    <w:sz w:val="28"/>
                    <w:szCs w:val="44"/>
                  </w:rPr>
                </w:pPr>
                <w:r>
                  <w:rPr>
                    <w:sz w:val="28"/>
                    <w:szCs w:val="44"/>
                  </w:rPr>
                  <w:fldChar w:fldCharType="begin"/>
                </w:r>
                <w:r w:rsidR="00C33048">
                  <w:rPr>
                    <w:sz w:val="28"/>
                    <w:szCs w:val="44"/>
                  </w:rPr>
                  <w:instrText xml:space="preserve"> PAGE  \* MERGEFORMAT </w:instrText>
                </w:r>
                <w:r>
                  <w:rPr>
                    <w:sz w:val="28"/>
                    <w:szCs w:val="44"/>
                  </w:rPr>
                  <w:fldChar w:fldCharType="separate"/>
                </w:r>
                <w:r w:rsidR="00A61ACC">
                  <w:rPr>
                    <w:noProof/>
                    <w:sz w:val="28"/>
                    <w:szCs w:val="44"/>
                  </w:rPr>
                  <w:t>- 1 -</w:t>
                </w:r>
                <w:r>
                  <w:rPr>
                    <w:sz w:val="28"/>
                    <w:szCs w:val="4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48" w:rsidRDefault="00C33048" w:rsidP="00EA04B8">
      <w:r>
        <w:separator/>
      </w:r>
    </w:p>
  </w:footnote>
  <w:footnote w:type="continuationSeparator" w:id="0">
    <w:p w:rsidR="00C33048" w:rsidRDefault="00C33048" w:rsidP="00EA04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QwYmFkNzJiODk1Nzk4YzMxZGExNDdjOTAxNDFkNjcifQ=="/>
  </w:docVars>
  <w:rsids>
    <w:rsidRoot w:val="00EA04B8"/>
    <w:rsid w:val="00A61ACC"/>
    <w:rsid w:val="00C33048"/>
    <w:rsid w:val="00EA04B8"/>
    <w:rsid w:val="01A32BC3"/>
    <w:rsid w:val="0688785D"/>
    <w:rsid w:val="08E678BF"/>
    <w:rsid w:val="129B1B0F"/>
    <w:rsid w:val="2C265336"/>
    <w:rsid w:val="2CE30336"/>
    <w:rsid w:val="3AED13E9"/>
    <w:rsid w:val="3C113521"/>
    <w:rsid w:val="416C2D05"/>
    <w:rsid w:val="459F52FF"/>
    <w:rsid w:val="5F7B3374"/>
    <w:rsid w:val="64D148E7"/>
    <w:rsid w:val="65CD26B8"/>
    <w:rsid w:val="66CE1C05"/>
    <w:rsid w:val="6C3932E6"/>
    <w:rsid w:val="7FBB3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4B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A04B8"/>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A04B8"/>
    <w:pPr>
      <w:tabs>
        <w:tab w:val="center" w:pos="4153"/>
        <w:tab w:val="right" w:pos="8306"/>
      </w:tabs>
      <w:snapToGrid w:val="0"/>
      <w:jc w:val="left"/>
    </w:pPr>
    <w:rPr>
      <w:sz w:val="18"/>
    </w:rPr>
  </w:style>
  <w:style w:type="paragraph" w:styleId="a4">
    <w:name w:val="header"/>
    <w:basedOn w:val="a"/>
    <w:qFormat/>
    <w:rsid w:val="00EA04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A04B8"/>
    <w:pPr>
      <w:spacing w:beforeAutospacing="1" w:afterAutospacing="1"/>
      <w:jc w:val="left"/>
    </w:pPr>
    <w:rPr>
      <w:rFonts w:cs="Times New Roman"/>
      <w:kern w:val="0"/>
      <w:sz w:val="24"/>
    </w:rPr>
  </w:style>
  <w:style w:type="character" w:styleId="a6">
    <w:name w:val="Strong"/>
    <w:basedOn w:val="a0"/>
    <w:qFormat/>
    <w:rsid w:val="00EA04B8"/>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2021-11-02T01:31:00Z</dcterms:created>
  <dcterms:modified xsi:type="dcterms:W3CDTF">2023-03-17T05:42:00Z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A428F48E71074F40A0B40F4EE8D144D8</vt:lpwstr>
  </property>
</Properties>
</file>